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55"/>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7C2117B8" w:rsidR="0096688F" w:rsidRPr="00271238" w:rsidRDefault="0091017F" w:rsidP="00271238">
            <w:pPr>
              <w:spacing w:after="0" w:line="360" w:lineRule="auto"/>
              <w:rPr>
                <w:rFonts w:ascii="Times New Roman" w:hAnsi="Times New Roman" w:cs="Times New Roman"/>
              </w:rPr>
            </w:pPr>
            <w:r w:rsidRPr="2D8987E7">
              <w:rPr>
                <w:rFonts w:ascii="Times New Roman" w:hAnsi="Times New Roman" w:cs="Times New Roman"/>
              </w:rPr>
              <w:t>Phillip C Wright</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65814106" w:rsidR="0096688F" w:rsidRPr="00271238" w:rsidRDefault="002A0440" w:rsidP="00271238">
            <w:pPr>
              <w:spacing w:after="0" w:line="360" w:lineRule="auto"/>
              <w:rPr>
                <w:rFonts w:ascii="Times New Roman" w:hAnsi="Times New Roman" w:cs="Times New Roman"/>
              </w:rPr>
            </w:pPr>
            <w:r w:rsidRPr="2D8987E7">
              <w:rPr>
                <w:rFonts w:ascii="Times New Roman" w:hAnsi="Times New Roman" w:cs="Times New Roman"/>
              </w:rPr>
              <w:t>Senior Vice President (Academic)</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7AD5B99A" w14:textId="4C14FEF0" w:rsidR="00890FD0" w:rsidRPr="00271238" w:rsidRDefault="00BE5C64" w:rsidP="00271238">
            <w:pPr>
              <w:spacing w:after="0"/>
            </w:pPr>
            <w:r>
              <w:t>University of Southampton</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0EFAA535" w14:textId="52484F14" w:rsidR="00274A0E" w:rsidRPr="00271238" w:rsidRDefault="00BE5C64" w:rsidP="00BE5C64">
            <w:pPr>
              <w:spacing w:after="0"/>
            </w:pPr>
            <w:r>
              <w:t>N/A</w:t>
            </w: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018861D8" w14:textId="28E78C80" w:rsidR="00274A0E" w:rsidRPr="00271238" w:rsidRDefault="00BE5C64" w:rsidP="00BE5C64">
            <w:pPr>
              <w:spacing w:after="0"/>
            </w:pPr>
            <w:r>
              <w:t>N/A</w:t>
            </w: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3C21C66C" w14:textId="25923AB9" w:rsidR="00274A0E" w:rsidRPr="00271238" w:rsidRDefault="00BE5C64" w:rsidP="00271238">
            <w:pPr>
              <w:spacing w:after="0" w:line="240" w:lineRule="auto"/>
            </w:pPr>
            <w:r>
              <w:t>N/A</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7846C99F">
        <w:tc>
          <w:tcPr>
            <w:tcW w:w="9242" w:type="dxa"/>
            <w:shd w:val="clear" w:color="auto" w:fill="F2F2F2" w:themeFill="background1" w:themeFillShade="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lastRenderedPageBreak/>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7846C99F">
        <w:tc>
          <w:tcPr>
            <w:tcW w:w="9242" w:type="dxa"/>
            <w:shd w:val="clear" w:color="auto" w:fill="auto"/>
          </w:tcPr>
          <w:p w14:paraId="39AA1610" w14:textId="3139EDFF" w:rsidR="00274A0E" w:rsidRPr="00271238" w:rsidRDefault="1D211062" w:rsidP="00271238">
            <w:pPr>
              <w:spacing w:after="0" w:line="240" w:lineRule="auto"/>
            </w:pPr>
            <w:r>
              <w:t>South Hampshire College Group Governing Board</w:t>
            </w: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64C2BB5A" w14:textId="40B21EBA" w:rsidR="000F46CD" w:rsidRPr="00271238" w:rsidRDefault="00497983" w:rsidP="000F46CD">
      <w:pPr>
        <w:rPr>
          <w:rFonts w:ascii="Times New Roman" w:hAnsi="Times New Roman" w:cs="Times New Roman"/>
        </w:rPr>
      </w:pPr>
      <w:r w:rsidRPr="1E3084A0">
        <w:rPr>
          <w:rFonts w:ascii="Times New Roman" w:hAnsi="Times New Roman" w:cs="Times New Roman"/>
          <w:b/>
          <w:bCs/>
        </w:rPr>
        <w:t>E-SIGNATURE:</w:t>
      </w:r>
      <w:r w:rsidRPr="1E3084A0">
        <w:rPr>
          <w:rFonts w:ascii="Times New Roman" w:hAnsi="Times New Roman" w:cs="Times New Roman"/>
        </w:rPr>
        <w:t xml:space="preserve"> </w:t>
      </w:r>
      <w:r w:rsidR="003205BA" w:rsidRPr="1E3084A0">
        <w:rPr>
          <w:rFonts w:ascii="Times New Roman" w:hAnsi="Times New Roman" w:cs="Times New Roman"/>
        </w:rPr>
        <w:t xml:space="preserve">Please add an electronic signature or insert a </w:t>
      </w:r>
      <w:r w:rsidRPr="1E3084A0">
        <w:rPr>
          <w:rFonts w:ascii="Times New Roman" w:hAnsi="Times New Roman" w:cs="Times New Roman"/>
        </w:rPr>
        <w:t>.</w:t>
      </w:r>
      <w:r w:rsidR="003205BA" w:rsidRPr="1E3084A0">
        <w:rPr>
          <w:rFonts w:ascii="Times New Roman" w:hAnsi="Times New Roman" w:cs="Times New Roman"/>
        </w:rPr>
        <w:t xml:space="preserve">jpeg or </w:t>
      </w:r>
      <w:r w:rsidRPr="1E3084A0">
        <w:rPr>
          <w:rFonts w:ascii="Times New Roman" w:hAnsi="Times New Roman" w:cs="Times New Roman"/>
        </w:rPr>
        <w:t>.</w:t>
      </w:r>
      <w:r w:rsidR="003205BA" w:rsidRPr="1E3084A0">
        <w:rPr>
          <w:rFonts w:ascii="Times New Roman" w:hAnsi="Times New Roman" w:cs="Times New Roman"/>
        </w:rPr>
        <w:t>bmp image of your signature</w:t>
      </w:r>
      <w:r w:rsidR="00E6196B" w:rsidRPr="1E3084A0">
        <w:rPr>
          <w:rFonts w:ascii="Times New Roman" w:hAnsi="Times New Roman" w:cs="Times New Roman"/>
        </w:rPr>
        <w:t>.</w:t>
      </w:r>
    </w:p>
    <w:p w14:paraId="137EBD5C" w14:textId="7F7E3F8C" w:rsidR="1E3084A0" w:rsidRDefault="1E3084A0" w:rsidP="1E3084A0">
      <w:pPr>
        <w:rPr>
          <w:rFonts w:ascii="Times New Roman" w:hAnsi="Times New Roman" w:cs="Times New Roman"/>
        </w:rPr>
      </w:pPr>
    </w:p>
    <w:p w14:paraId="1F46158A" w14:textId="24780D8E" w:rsidR="126F0624" w:rsidRDefault="126F0624" w:rsidP="1E3084A0">
      <w:r>
        <w:rPr>
          <w:noProof/>
        </w:rPr>
        <w:drawing>
          <wp:inline distT="0" distB="0" distL="0" distR="0" wp14:anchorId="20409F85" wp14:editId="3CA5005C">
            <wp:extent cx="671052" cy="990600"/>
            <wp:effectExtent l="0" t="0" r="0" b="0"/>
            <wp:docPr id="1185555535" name="Picture 118555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052" cy="990600"/>
                    </a:xfrm>
                    <a:prstGeom prst="rect">
                      <a:avLst/>
                    </a:prstGeom>
                  </pic:spPr>
                </pic:pic>
              </a:graphicData>
            </a:graphic>
          </wp:inline>
        </w:drawing>
      </w:r>
    </w:p>
    <w:p w14:paraId="1D9A52E0" w14:textId="3BB52DDF" w:rsidR="00497983" w:rsidRPr="00271238" w:rsidRDefault="00497983" w:rsidP="000F46CD">
      <w:pPr>
        <w:rPr>
          <w:rFonts w:ascii="Times New Roman" w:hAnsi="Times New Roman" w:cs="Times New Roman"/>
        </w:rPr>
      </w:pP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7846C99F">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7846C99F">
              <w:rPr>
                <w:rFonts w:ascii="Times New Roman" w:hAnsi="Times New Roman" w:cs="Times New Roman"/>
              </w:rPr>
              <w:t>Date:</w:t>
            </w:r>
          </w:p>
        </w:tc>
        <w:tc>
          <w:tcPr>
            <w:tcW w:w="8283" w:type="dxa"/>
            <w:shd w:val="clear" w:color="auto" w:fill="auto"/>
          </w:tcPr>
          <w:p w14:paraId="777E635E" w14:textId="797C9D21" w:rsidR="00274A0E" w:rsidRPr="00271238" w:rsidRDefault="008351F1" w:rsidP="00271238">
            <w:pPr>
              <w:spacing w:after="0" w:line="360" w:lineRule="auto"/>
              <w:rPr>
                <w:rFonts w:ascii="Times New Roman" w:hAnsi="Times New Roman" w:cs="Times New Roman"/>
              </w:rPr>
            </w:pPr>
            <w:r>
              <w:rPr>
                <w:rFonts w:ascii="Times New Roman" w:hAnsi="Times New Roman" w:cs="Times New Roman"/>
              </w:rPr>
              <w:t>14/08/2025</w:t>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297751">
    <w:abstractNumId w:val="3"/>
  </w:num>
  <w:num w:numId="2" w16cid:durableId="287014049">
    <w:abstractNumId w:val="0"/>
  </w:num>
  <w:num w:numId="3" w16cid:durableId="2122995182">
    <w:abstractNumId w:val="4"/>
  </w:num>
  <w:num w:numId="4" w16cid:durableId="1949897007">
    <w:abstractNumId w:val="1"/>
  </w:num>
  <w:num w:numId="5" w16cid:durableId="28573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52AD5"/>
    <w:rsid w:val="00184F24"/>
    <w:rsid w:val="001F1A26"/>
    <w:rsid w:val="0026557B"/>
    <w:rsid w:val="00271238"/>
    <w:rsid w:val="00274A0E"/>
    <w:rsid w:val="002A0440"/>
    <w:rsid w:val="002E49AC"/>
    <w:rsid w:val="003205BA"/>
    <w:rsid w:val="003845F6"/>
    <w:rsid w:val="003C3129"/>
    <w:rsid w:val="00497983"/>
    <w:rsid w:val="005148BE"/>
    <w:rsid w:val="005347D0"/>
    <w:rsid w:val="00537864"/>
    <w:rsid w:val="00547212"/>
    <w:rsid w:val="00562CDD"/>
    <w:rsid w:val="006D4D36"/>
    <w:rsid w:val="008351F1"/>
    <w:rsid w:val="00842E3C"/>
    <w:rsid w:val="00890FD0"/>
    <w:rsid w:val="008D7A90"/>
    <w:rsid w:val="0091017F"/>
    <w:rsid w:val="0096688F"/>
    <w:rsid w:val="009E673D"/>
    <w:rsid w:val="00A06106"/>
    <w:rsid w:val="00A21334"/>
    <w:rsid w:val="00B55A61"/>
    <w:rsid w:val="00B77365"/>
    <w:rsid w:val="00B8285F"/>
    <w:rsid w:val="00B97FFC"/>
    <w:rsid w:val="00BE5C64"/>
    <w:rsid w:val="00C12B7A"/>
    <w:rsid w:val="00C81460"/>
    <w:rsid w:val="00E6196B"/>
    <w:rsid w:val="00EC5944"/>
    <w:rsid w:val="00F42FE5"/>
    <w:rsid w:val="00F51365"/>
    <w:rsid w:val="00F8360D"/>
    <w:rsid w:val="00FE6570"/>
    <w:rsid w:val="0CEF0ADE"/>
    <w:rsid w:val="0FC709A1"/>
    <w:rsid w:val="126F0624"/>
    <w:rsid w:val="1C94B43F"/>
    <w:rsid w:val="1D211062"/>
    <w:rsid w:val="1E3084A0"/>
    <w:rsid w:val="45BED2A1"/>
    <w:rsid w:val="5F394B2A"/>
    <w:rsid w:val="61EE0673"/>
    <w:rsid w:val="7846C99F"/>
    <w:rsid w:val="7F9A8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48BE"/>
    <w:rPr>
      <w:color w:val="666666"/>
    </w:rPr>
  </w:style>
  <w:style w:type="character" w:styleId="CommentReference">
    <w:name w:val="annotation reference"/>
    <w:basedOn w:val="DefaultParagraphFont"/>
    <w:uiPriority w:val="99"/>
    <w:semiHidden/>
    <w:unhideWhenUsed/>
    <w:rsid w:val="005148BE"/>
    <w:rPr>
      <w:sz w:val="16"/>
      <w:szCs w:val="16"/>
    </w:rPr>
  </w:style>
  <w:style w:type="paragraph" w:styleId="CommentText">
    <w:name w:val="annotation text"/>
    <w:basedOn w:val="Normal"/>
    <w:link w:val="CommentTextChar"/>
    <w:uiPriority w:val="99"/>
    <w:unhideWhenUsed/>
    <w:rsid w:val="005148BE"/>
    <w:pPr>
      <w:spacing w:line="240" w:lineRule="auto"/>
    </w:pPr>
    <w:rPr>
      <w:sz w:val="20"/>
      <w:szCs w:val="20"/>
    </w:rPr>
  </w:style>
  <w:style w:type="character" w:customStyle="1" w:styleId="CommentTextChar">
    <w:name w:val="Comment Text Char"/>
    <w:basedOn w:val="DefaultParagraphFont"/>
    <w:link w:val="CommentText"/>
    <w:uiPriority w:val="99"/>
    <w:rsid w:val="005148BE"/>
    <w:rPr>
      <w:lang w:eastAsia="zh-CN"/>
    </w:rPr>
  </w:style>
  <w:style w:type="paragraph" w:styleId="CommentSubject">
    <w:name w:val="annotation subject"/>
    <w:basedOn w:val="CommentText"/>
    <w:next w:val="CommentText"/>
    <w:link w:val="CommentSubjectChar"/>
    <w:uiPriority w:val="99"/>
    <w:semiHidden/>
    <w:unhideWhenUsed/>
    <w:rsid w:val="005148BE"/>
    <w:rPr>
      <w:b/>
      <w:bCs/>
    </w:rPr>
  </w:style>
  <w:style w:type="character" w:customStyle="1" w:styleId="CommentSubjectChar">
    <w:name w:val="Comment Subject Char"/>
    <w:basedOn w:val="CommentTextChar"/>
    <w:link w:val="CommentSubject"/>
    <w:uiPriority w:val="99"/>
    <w:semiHidden/>
    <w:rsid w:val="005148BE"/>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SharedWithUsers xmlns="3d573a95-39b7-42e8-9810-91771c739749">
      <UserInfo>
        <DisplayName>Phillip Wright</DisplayName>
        <AccountId>167</AccountId>
        <AccountType/>
      </UserInfo>
      <UserInfo>
        <DisplayName>Nikki Reed</DisplayName>
        <AccountId>196</AccountId>
        <AccountType/>
      </UserInfo>
      <UserInfo>
        <DisplayName>Rosie Newey</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BB5C-2543-47D5-8070-AB242F1C4896}">
  <ds:schemaRefs>
    <ds:schemaRef ds:uri="http://purl.org/dc/terms/"/>
    <ds:schemaRef ds:uri="http://purl.org/dc/dcmitype/"/>
    <ds:schemaRef ds:uri="3d573a95-39b7-42e8-9810-91771c739749"/>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cda54f9b-0e07-4cd9-a191-90a31937701b"/>
    <ds:schemaRef ds:uri="http://purl.org/dc/elements/1.1/"/>
  </ds:schemaRefs>
</ds:datastoreItem>
</file>

<file path=customXml/itemProps2.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3.xml><?xml version="1.0" encoding="utf-8"?>
<ds:datastoreItem xmlns:ds="http://schemas.openxmlformats.org/officeDocument/2006/customXml" ds:itemID="{CE0C9C41-2342-4608-9EFA-FAB732269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2039</Characters>
  <Application>Microsoft Office Word</Application>
  <DocSecurity>0</DocSecurity>
  <Lines>16</Lines>
  <Paragraphs>4</Paragraphs>
  <ScaleCrop>false</ScaleCrop>
  <Company>University of Southampton</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Rosie Newey</cp:lastModifiedBy>
  <cp:revision>19</cp:revision>
  <dcterms:created xsi:type="dcterms:W3CDTF">2019-08-22T15:00:00Z</dcterms:created>
  <dcterms:modified xsi:type="dcterms:W3CDTF">2025-08-14T14:53:00Z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